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D22" w:rsidRDefault="008D4D22" w:rsidP="008D4D22">
      <w:pPr>
        <w:autoSpaceDE w:val="0"/>
        <w:autoSpaceDN w:val="0"/>
        <w:adjustRightInd w:val="0"/>
        <w:jc w:val="both"/>
        <w:rPr>
          <w:rFonts w:ascii="Arial" w:hAnsi="Arial" w:cs="Arial"/>
          <w:color w:val="002060"/>
          <w:sz w:val="16"/>
          <w:szCs w:val="16"/>
        </w:rPr>
      </w:pPr>
    </w:p>
    <w:p w:rsidR="008D4D22" w:rsidRPr="008D4D22" w:rsidRDefault="008D4D22" w:rsidP="008D4D2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2060"/>
          <w:sz w:val="16"/>
          <w:szCs w:val="16"/>
        </w:rPr>
      </w:pPr>
      <w:r w:rsidRPr="008D4D22">
        <w:rPr>
          <w:rFonts w:ascii="Arial" w:hAnsi="Arial" w:cs="Arial"/>
          <w:b/>
          <w:bCs/>
          <w:color w:val="002060"/>
          <w:sz w:val="16"/>
          <w:szCs w:val="16"/>
        </w:rPr>
        <w:t>SISTEMA DI MISURAZIONE</w:t>
      </w:r>
    </w:p>
    <w:p w:rsidR="008D4D22" w:rsidRDefault="008D4D22" w:rsidP="008D4D2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2060"/>
          <w:sz w:val="16"/>
          <w:szCs w:val="16"/>
        </w:rPr>
      </w:pPr>
      <w:r w:rsidRPr="008D4D22">
        <w:rPr>
          <w:rFonts w:ascii="Arial" w:hAnsi="Arial" w:cs="Arial"/>
          <w:b/>
          <w:bCs/>
          <w:color w:val="002060"/>
          <w:sz w:val="16"/>
          <w:szCs w:val="16"/>
        </w:rPr>
        <w:t>E VALUTAZIONE DELLA PERFORMANCE</w:t>
      </w:r>
    </w:p>
    <w:p w:rsidR="008D4D22" w:rsidRDefault="008D4D22" w:rsidP="008D4D2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2060"/>
          <w:sz w:val="16"/>
          <w:szCs w:val="16"/>
        </w:rPr>
      </w:pPr>
    </w:p>
    <w:p w:rsidR="008D4D22" w:rsidRDefault="008D4D22" w:rsidP="008D4D2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2060"/>
          <w:sz w:val="16"/>
          <w:szCs w:val="16"/>
        </w:rPr>
      </w:pPr>
    </w:p>
    <w:p w:rsidR="008D4D22" w:rsidRPr="008D4D22" w:rsidRDefault="008D4D22" w:rsidP="008D4D22">
      <w:pPr>
        <w:spacing w:before="100" w:beforeAutospacing="1" w:after="100" w:afterAutospacing="1"/>
        <w:outlineLvl w:val="2"/>
        <w:rPr>
          <w:rFonts w:ascii="&amp;quot" w:hAnsi="&amp;quot"/>
          <w:smallCaps/>
          <w:color w:val="55585B"/>
          <w:sz w:val="27"/>
          <w:szCs w:val="27"/>
        </w:rPr>
      </w:pPr>
      <w:r w:rsidRPr="008D4D22">
        <w:rPr>
          <w:rFonts w:ascii="&amp;quot" w:hAnsi="&amp;quot"/>
          <w:smallCaps/>
          <w:color w:val="55585B"/>
          <w:sz w:val="27"/>
          <w:szCs w:val="27"/>
        </w:rPr>
        <w:t>Riferimenti normativi</w:t>
      </w:r>
    </w:p>
    <w:p w:rsidR="008D4D22" w:rsidRPr="008D4D22" w:rsidRDefault="008D4D22" w:rsidP="008D4D22">
      <w:pPr>
        <w:spacing w:after="100" w:afterAutospacing="1"/>
        <w:rPr>
          <w:rFonts w:ascii="&amp;quot" w:hAnsi="&amp;quot"/>
          <w:color w:val="1C2024"/>
        </w:rPr>
      </w:pPr>
      <w:r w:rsidRPr="008D4D22">
        <w:rPr>
          <w:rFonts w:ascii="&amp;quot" w:hAnsi="&amp;quot"/>
          <w:color w:val="1C2024"/>
        </w:rPr>
        <w:t xml:space="preserve">Par. 1, </w:t>
      </w:r>
      <w:proofErr w:type="spellStart"/>
      <w:r w:rsidRPr="008D4D22">
        <w:rPr>
          <w:rFonts w:ascii="&amp;quot" w:hAnsi="&amp;quot"/>
          <w:color w:val="1C2024"/>
        </w:rPr>
        <w:t>delib</w:t>
      </w:r>
      <w:proofErr w:type="spellEnd"/>
      <w:r w:rsidRPr="008D4D22">
        <w:rPr>
          <w:rFonts w:ascii="&amp;quot" w:hAnsi="&amp;quot"/>
          <w:color w:val="1C2024"/>
        </w:rPr>
        <w:t xml:space="preserve">. </w:t>
      </w:r>
      <w:proofErr w:type="spellStart"/>
      <w:r w:rsidRPr="008D4D22">
        <w:rPr>
          <w:rFonts w:ascii="&amp;quot" w:hAnsi="&amp;quot"/>
          <w:color w:val="1C2024"/>
        </w:rPr>
        <w:t>CiVIT</w:t>
      </w:r>
      <w:proofErr w:type="spellEnd"/>
      <w:r w:rsidRPr="008D4D22">
        <w:rPr>
          <w:rFonts w:ascii="&amp;quot" w:hAnsi="&amp;quot"/>
          <w:color w:val="1C2024"/>
        </w:rPr>
        <w:t xml:space="preserve"> n. 104/2010</w:t>
      </w:r>
    </w:p>
    <w:p w:rsidR="008D4D22" w:rsidRDefault="008D4D22" w:rsidP="008D4D22">
      <w:pPr>
        <w:autoSpaceDE w:val="0"/>
        <w:autoSpaceDN w:val="0"/>
        <w:adjustRightInd w:val="0"/>
        <w:jc w:val="both"/>
        <w:rPr>
          <w:rFonts w:ascii="Arial" w:hAnsi="Arial" w:cs="Arial"/>
          <w:color w:val="002060"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color w:val="002060"/>
          <w:sz w:val="16"/>
          <w:szCs w:val="16"/>
        </w:rPr>
        <w:t>Si confermano i criteri di valutazione precedentemente adottati e vengono così di seguito riportati e confermati:</w:t>
      </w:r>
    </w:p>
    <w:p w:rsidR="008D4D22" w:rsidRDefault="008D4D22" w:rsidP="008D4D22">
      <w:pPr>
        <w:autoSpaceDE w:val="0"/>
        <w:autoSpaceDN w:val="0"/>
        <w:adjustRightInd w:val="0"/>
        <w:jc w:val="both"/>
        <w:rPr>
          <w:rFonts w:ascii="Arial" w:hAnsi="Arial" w:cs="Arial"/>
          <w:color w:val="002060"/>
          <w:sz w:val="16"/>
          <w:szCs w:val="16"/>
        </w:rPr>
      </w:pPr>
    </w:p>
    <w:p w:rsidR="008D4D22" w:rsidRDefault="008D4D22" w:rsidP="008D4D22">
      <w:pPr>
        <w:tabs>
          <w:tab w:val="left" w:pos="360"/>
        </w:tabs>
        <w:ind w:left="360"/>
        <w:jc w:val="center"/>
        <w:rPr>
          <w:rFonts w:ascii="Arial" w:hAnsi="Arial" w:cs="Arial"/>
          <w:color w:val="002060"/>
          <w:sz w:val="16"/>
          <w:szCs w:val="16"/>
        </w:rPr>
      </w:pPr>
      <w:r>
        <w:rPr>
          <w:rFonts w:ascii="Arial" w:hAnsi="Arial" w:cs="Arial"/>
          <w:color w:val="002060"/>
          <w:sz w:val="16"/>
          <w:szCs w:val="16"/>
        </w:rPr>
        <w:t>VALUTAZIONE DEI RESPONSABILI</w:t>
      </w:r>
    </w:p>
    <w:p w:rsidR="008D4D22" w:rsidRDefault="008D4D22" w:rsidP="008D4D22">
      <w:pPr>
        <w:numPr>
          <w:ilvl w:val="1"/>
          <w:numId w:val="1"/>
        </w:numPr>
        <w:tabs>
          <w:tab w:val="left" w:pos="360"/>
        </w:tabs>
        <w:jc w:val="both"/>
        <w:rPr>
          <w:rFonts w:ascii="Arial" w:hAnsi="Arial" w:cs="Arial"/>
          <w:color w:val="002060"/>
          <w:sz w:val="16"/>
          <w:szCs w:val="16"/>
        </w:rPr>
      </w:pPr>
      <w:r>
        <w:rPr>
          <w:rFonts w:ascii="Arial" w:hAnsi="Arial" w:cs="Arial"/>
          <w:color w:val="002060"/>
          <w:sz w:val="16"/>
          <w:szCs w:val="16"/>
        </w:rPr>
        <w:t>La valutazione dei Responsabili è composta, per un massimo di 50/100, dalla media ponderata del valore percentuale raggiunto nei processi assegnati; e per i restanti 50/100 dai punteggi assegnati, dal NDV, in base ai fattori descritti nella specifica scheda (SCHEDA- allegato A).</w:t>
      </w:r>
    </w:p>
    <w:p w:rsidR="008D4D22" w:rsidRDefault="008D4D22" w:rsidP="008D4D22">
      <w:pPr>
        <w:numPr>
          <w:ilvl w:val="1"/>
          <w:numId w:val="1"/>
        </w:numPr>
        <w:tabs>
          <w:tab w:val="left" w:pos="360"/>
        </w:tabs>
        <w:jc w:val="both"/>
        <w:rPr>
          <w:rFonts w:ascii="Arial" w:hAnsi="Arial" w:cs="Arial"/>
          <w:color w:val="002060"/>
          <w:sz w:val="16"/>
          <w:szCs w:val="16"/>
        </w:rPr>
      </w:pPr>
      <w:r>
        <w:rPr>
          <w:rFonts w:ascii="Arial" w:hAnsi="Arial" w:cs="Arial"/>
          <w:color w:val="002060"/>
          <w:sz w:val="16"/>
          <w:szCs w:val="16"/>
        </w:rPr>
        <w:t>Ogni responsabile predisporrà un’unica relazione su tutti i processi gestiti, tenendo conto delle relazioni dei dipendenti preposti. Ogni dipendente compilerà una relazione complessiva dettagliata per ogni processo in cui è stato coinvolto. Il Responsabile preposto riscontrerà la scheda sulla base dei risultati ottenuti per ogni processo.</w:t>
      </w:r>
    </w:p>
    <w:p w:rsidR="008D4D22" w:rsidRDefault="008D4D22" w:rsidP="008D4D22">
      <w:pPr>
        <w:numPr>
          <w:ilvl w:val="1"/>
          <w:numId w:val="1"/>
        </w:numPr>
        <w:tabs>
          <w:tab w:val="left" w:pos="360"/>
        </w:tabs>
        <w:jc w:val="both"/>
        <w:rPr>
          <w:rFonts w:ascii="Arial" w:hAnsi="Arial" w:cs="Arial"/>
          <w:color w:val="002060"/>
          <w:sz w:val="16"/>
          <w:szCs w:val="16"/>
        </w:rPr>
      </w:pPr>
      <w:r>
        <w:rPr>
          <w:rFonts w:ascii="Arial" w:hAnsi="Arial" w:cs="Arial"/>
          <w:color w:val="002060"/>
          <w:sz w:val="16"/>
          <w:szCs w:val="16"/>
        </w:rPr>
        <w:t>La valutazione del responsabile del servizio sarà fatta dal NDV su proposta del Segretario, tenuto conto di quanto rilavato nelle relazioni di cui al punto precedente.</w:t>
      </w:r>
    </w:p>
    <w:p w:rsidR="008D4D22" w:rsidRDefault="008D4D22" w:rsidP="008D4D22">
      <w:pPr>
        <w:numPr>
          <w:ilvl w:val="1"/>
          <w:numId w:val="1"/>
        </w:numPr>
        <w:tabs>
          <w:tab w:val="left" w:pos="360"/>
        </w:tabs>
        <w:jc w:val="both"/>
        <w:rPr>
          <w:rFonts w:ascii="Arial" w:hAnsi="Arial" w:cs="Arial"/>
          <w:color w:val="002060"/>
          <w:sz w:val="16"/>
          <w:szCs w:val="16"/>
        </w:rPr>
      </w:pPr>
      <w:r>
        <w:rPr>
          <w:rFonts w:ascii="Arial" w:hAnsi="Arial" w:cs="Arial"/>
          <w:color w:val="002060"/>
          <w:sz w:val="16"/>
          <w:szCs w:val="16"/>
        </w:rPr>
        <w:t>Considerato che i responsabili di servizio al momento sono 2 (oltre al Segretario), e che pertanto non si rende necessaria una loro valutazione nell’ambito di specifiche fasce di merito, si ritiene di definire quanto segue per la valutazione:</w:t>
      </w:r>
    </w:p>
    <w:p w:rsidR="008D4D22" w:rsidRDefault="008D4D22" w:rsidP="008D4D22">
      <w:pPr>
        <w:numPr>
          <w:ilvl w:val="0"/>
          <w:numId w:val="2"/>
        </w:numPr>
        <w:tabs>
          <w:tab w:val="left" w:pos="900"/>
        </w:tabs>
        <w:ind w:left="900" w:hanging="180"/>
        <w:jc w:val="both"/>
        <w:rPr>
          <w:rFonts w:ascii="Arial" w:hAnsi="Arial" w:cs="Arial"/>
          <w:color w:val="002060"/>
          <w:sz w:val="16"/>
          <w:szCs w:val="16"/>
        </w:rPr>
      </w:pPr>
      <w:r>
        <w:rPr>
          <w:rFonts w:ascii="Arial" w:hAnsi="Arial" w:cs="Arial"/>
          <w:color w:val="002060"/>
          <w:sz w:val="16"/>
          <w:szCs w:val="16"/>
        </w:rPr>
        <w:t>Una valutazione complessiva insufficiente (inferiore a 60/100) non comporta assegnazione di alcuna indennità di risultato</w:t>
      </w:r>
    </w:p>
    <w:p w:rsidR="008D4D22" w:rsidRDefault="008D4D22" w:rsidP="008D4D22">
      <w:pPr>
        <w:numPr>
          <w:ilvl w:val="0"/>
          <w:numId w:val="2"/>
        </w:numPr>
        <w:tabs>
          <w:tab w:val="left" w:pos="900"/>
        </w:tabs>
        <w:ind w:left="900" w:hanging="180"/>
        <w:jc w:val="both"/>
        <w:rPr>
          <w:rFonts w:ascii="Arial" w:hAnsi="Arial" w:cs="Arial"/>
          <w:color w:val="002060"/>
          <w:sz w:val="16"/>
          <w:szCs w:val="16"/>
        </w:rPr>
      </w:pPr>
      <w:r>
        <w:rPr>
          <w:rFonts w:ascii="Arial" w:hAnsi="Arial" w:cs="Arial"/>
          <w:color w:val="002060"/>
          <w:sz w:val="16"/>
          <w:szCs w:val="16"/>
        </w:rPr>
        <w:t>Una valutazione complessiva compresa fra 60/100 e 70/100 comporta l’attribuzione di una indennità di risultato minima (10% dell’indennità di posizione)</w:t>
      </w:r>
    </w:p>
    <w:p w:rsidR="008D4D22" w:rsidRDefault="008D4D22" w:rsidP="008D4D22">
      <w:pPr>
        <w:numPr>
          <w:ilvl w:val="0"/>
          <w:numId w:val="2"/>
        </w:numPr>
        <w:tabs>
          <w:tab w:val="left" w:pos="900"/>
        </w:tabs>
        <w:ind w:left="900" w:hanging="180"/>
        <w:jc w:val="both"/>
        <w:rPr>
          <w:rFonts w:ascii="Arial" w:hAnsi="Arial" w:cs="Arial"/>
          <w:color w:val="002060"/>
          <w:sz w:val="16"/>
          <w:szCs w:val="16"/>
        </w:rPr>
      </w:pPr>
      <w:r>
        <w:rPr>
          <w:rFonts w:ascii="Arial" w:hAnsi="Arial" w:cs="Arial"/>
          <w:color w:val="002060"/>
          <w:sz w:val="16"/>
          <w:szCs w:val="16"/>
        </w:rPr>
        <w:t>Una valutazione complessiva compresa fra 70/100 e 80/100 comporta l’attribuzione di una indennità di risultato minima (20% dell’indennità di posizione)</w:t>
      </w:r>
    </w:p>
    <w:p w:rsidR="008D4D22" w:rsidRDefault="008D4D22" w:rsidP="008D4D22">
      <w:pPr>
        <w:numPr>
          <w:ilvl w:val="0"/>
          <w:numId w:val="2"/>
        </w:numPr>
        <w:tabs>
          <w:tab w:val="left" w:pos="900"/>
        </w:tabs>
        <w:ind w:left="900" w:hanging="180"/>
        <w:jc w:val="both"/>
        <w:rPr>
          <w:rFonts w:ascii="Arial" w:hAnsi="Arial" w:cs="Arial"/>
          <w:color w:val="002060"/>
          <w:sz w:val="16"/>
          <w:szCs w:val="16"/>
        </w:rPr>
      </w:pPr>
      <w:r>
        <w:rPr>
          <w:rFonts w:ascii="Arial" w:hAnsi="Arial" w:cs="Arial"/>
          <w:color w:val="002060"/>
          <w:sz w:val="16"/>
          <w:szCs w:val="16"/>
        </w:rPr>
        <w:t>Una valutazione superiore a 81 fino a 100 comporta un’indennità di posizione del 25%</w:t>
      </w:r>
    </w:p>
    <w:p w:rsidR="008D4D22" w:rsidRDefault="008D4D22" w:rsidP="008D4D22">
      <w:pPr>
        <w:tabs>
          <w:tab w:val="left" w:pos="360"/>
        </w:tabs>
        <w:jc w:val="both"/>
        <w:rPr>
          <w:rFonts w:ascii="Arial" w:hAnsi="Arial" w:cs="Arial"/>
          <w:color w:val="002060"/>
          <w:sz w:val="16"/>
          <w:szCs w:val="16"/>
        </w:rPr>
      </w:pPr>
    </w:p>
    <w:p w:rsidR="008D4D22" w:rsidRDefault="008D4D22" w:rsidP="008D4D22">
      <w:pPr>
        <w:tabs>
          <w:tab w:val="left" w:pos="360"/>
        </w:tabs>
        <w:jc w:val="center"/>
        <w:rPr>
          <w:rFonts w:ascii="Arial" w:hAnsi="Arial" w:cs="Arial"/>
          <w:b/>
          <w:color w:val="002060"/>
          <w:sz w:val="16"/>
          <w:szCs w:val="16"/>
        </w:rPr>
      </w:pPr>
      <w:r>
        <w:rPr>
          <w:rFonts w:ascii="Arial" w:hAnsi="Arial" w:cs="Arial"/>
          <w:b/>
          <w:color w:val="002060"/>
          <w:sz w:val="16"/>
          <w:szCs w:val="16"/>
        </w:rPr>
        <w:t>VALUTAZIONE DEI DIPENDENTI</w:t>
      </w:r>
    </w:p>
    <w:p w:rsidR="008D4D22" w:rsidRDefault="008D4D22" w:rsidP="008D4D22">
      <w:pPr>
        <w:tabs>
          <w:tab w:val="left" w:pos="360"/>
        </w:tabs>
        <w:jc w:val="center"/>
        <w:rPr>
          <w:rFonts w:ascii="Arial" w:hAnsi="Arial" w:cs="Arial"/>
          <w:b/>
          <w:color w:val="002060"/>
          <w:sz w:val="16"/>
          <w:szCs w:val="16"/>
        </w:rPr>
      </w:pPr>
    </w:p>
    <w:p w:rsidR="008D4D22" w:rsidRDefault="008D4D22" w:rsidP="008D4D22">
      <w:pPr>
        <w:numPr>
          <w:ilvl w:val="1"/>
          <w:numId w:val="3"/>
        </w:numPr>
        <w:jc w:val="both"/>
        <w:rPr>
          <w:rFonts w:ascii="Arial" w:hAnsi="Arial" w:cs="Arial"/>
          <w:color w:val="002060"/>
          <w:sz w:val="16"/>
          <w:szCs w:val="16"/>
        </w:rPr>
      </w:pPr>
      <w:r>
        <w:rPr>
          <w:rFonts w:ascii="Arial" w:hAnsi="Arial" w:cs="Arial"/>
          <w:color w:val="002060"/>
          <w:sz w:val="16"/>
          <w:szCs w:val="16"/>
        </w:rPr>
        <w:t xml:space="preserve">La valutazione dei Dipendenti è composta, per un massimo di 40/100, dalla media ponderata del valore percentuale raggiunto nei processi a cui il dipendente ha partecipato, in proporzione alle ore di impiego in ogni processo; per un massimo di 10/100 dal grado di partecipazione ai processi a cui è stato assegnato e per i restanti 60/100 dai punteggi assegnati, dal responsabile preposto, in base ai fattori descritti nella specifica scheda (Scheda – allegato B) </w:t>
      </w:r>
    </w:p>
    <w:p w:rsidR="008D4D22" w:rsidRDefault="008D4D22" w:rsidP="008D4D22">
      <w:pPr>
        <w:numPr>
          <w:ilvl w:val="1"/>
          <w:numId w:val="3"/>
        </w:numPr>
        <w:jc w:val="both"/>
        <w:rPr>
          <w:rFonts w:ascii="Arial" w:hAnsi="Arial" w:cs="Arial"/>
          <w:color w:val="002060"/>
          <w:sz w:val="16"/>
          <w:szCs w:val="16"/>
        </w:rPr>
      </w:pPr>
      <w:r>
        <w:rPr>
          <w:rFonts w:ascii="Arial" w:hAnsi="Arial" w:cs="Arial"/>
          <w:color w:val="002060"/>
          <w:sz w:val="16"/>
          <w:szCs w:val="16"/>
        </w:rPr>
        <w:t>Sulla valutazione del responsabile, il dipendente interessato può presentare osservazioni. Anche sulla base di tali osservazioni, il NDV rilascia parere sull’integrità, conformità e omogeneità della valutazione dei dipendenti da parte dei responsabili.</w:t>
      </w:r>
    </w:p>
    <w:p w:rsidR="008D4D22" w:rsidRDefault="008D4D22" w:rsidP="008D4D22">
      <w:pPr>
        <w:numPr>
          <w:ilvl w:val="1"/>
          <w:numId w:val="3"/>
        </w:numPr>
        <w:jc w:val="both"/>
        <w:rPr>
          <w:rFonts w:ascii="Arial" w:hAnsi="Arial" w:cs="Arial"/>
          <w:color w:val="002060"/>
          <w:sz w:val="16"/>
          <w:szCs w:val="16"/>
        </w:rPr>
      </w:pPr>
      <w:r>
        <w:rPr>
          <w:rFonts w:ascii="Arial" w:hAnsi="Arial" w:cs="Arial"/>
          <w:color w:val="002060"/>
          <w:sz w:val="16"/>
          <w:szCs w:val="16"/>
        </w:rPr>
        <w:t xml:space="preserve">La valutazione del dipendente è effettuata dal responsabile preposto tenuto conto della relazioni di cui al punto 1.2. Il peso attribuibile ad ogni processo in cui il dipendente è coinvolto è proporzionale alle ore annue in cui il dipendente è stato impiegato nel processo stesso. </w:t>
      </w:r>
    </w:p>
    <w:p w:rsidR="008D4D22" w:rsidRDefault="008D4D22" w:rsidP="008D4D22">
      <w:pPr>
        <w:numPr>
          <w:ilvl w:val="1"/>
          <w:numId w:val="3"/>
        </w:numPr>
        <w:jc w:val="both"/>
        <w:rPr>
          <w:rFonts w:ascii="Arial" w:hAnsi="Arial" w:cs="Arial"/>
          <w:color w:val="002060"/>
          <w:sz w:val="16"/>
          <w:szCs w:val="16"/>
        </w:rPr>
      </w:pPr>
      <w:r>
        <w:rPr>
          <w:rFonts w:ascii="Arial" w:hAnsi="Arial" w:cs="Arial"/>
          <w:color w:val="002060"/>
          <w:sz w:val="16"/>
          <w:szCs w:val="16"/>
        </w:rPr>
        <w:t>Considerato che il comune dispone di meno di 15 dipendenti in servizio, non si dà corso al meccanismo delle fasce di merito, peraltro sospeso ai sensi di quanto disposto dall’art. 6 del D.lgs. 141/2011 e dall’art. 19 c. 6 cpv. del D.lgs. 150/09 come modificato dall’art. 2 del D.lgs. 141/11, si definisce quanto segue.</w:t>
      </w:r>
    </w:p>
    <w:p w:rsidR="008D4D22" w:rsidRDefault="008D4D22" w:rsidP="008D4D22">
      <w:pPr>
        <w:ind w:left="1053"/>
        <w:jc w:val="both"/>
        <w:rPr>
          <w:rFonts w:ascii="Arial" w:hAnsi="Arial" w:cs="Arial"/>
          <w:color w:val="002060"/>
          <w:sz w:val="16"/>
          <w:szCs w:val="16"/>
        </w:rPr>
      </w:pPr>
      <w:r>
        <w:rPr>
          <w:rFonts w:ascii="Arial" w:hAnsi="Arial" w:cs="Arial"/>
          <w:color w:val="002060"/>
          <w:sz w:val="16"/>
          <w:szCs w:val="16"/>
        </w:rPr>
        <w:t>La quota individuale verrà correlata al merito utilizzando il punteggio di cui al precedente punto 2.1., ed erogata nelle seguenti percentuali:</w:t>
      </w:r>
    </w:p>
    <w:p w:rsidR="008D4D22" w:rsidRDefault="008D4D22" w:rsidP="008D4D22">
      <w:pPr>
        <w:ind w:left="345" w:firstLine="708"/>
        <w:jc w:val="both"/>
        <w:rPr>
          <w:rFonts w:ascii="Arial" w:hAnsi="Arial" w:cs="Arial"/>
          <w:color w:val="002060"/>
          <w:sz w:val="16"/>
          <w:szCs w:val="16"/>
        </w:rPr>
      </w:pPr>
    </w:p>
    <w:p w:rsidR="008D4D22" w:rsidRDefault="008D4D22" w:rsidP="008D4D22">
      <w:pPr>
        <w:numPr>
          <w:ilvl w:val="1"/>
          <w:numId w:val="4"/>
        </w:numPr>
        <w:ind w:left="2136"/>
        <w:jc w:val="both"/>
        <w:rPr>
          <w:rFonts w:ascii="Arial" w:hAnsi="Arial" w:cs="Arial"/>
          <w:color w:val="002060"/>
          <w:sz w:val="16"/>
          <w:szCs w:val="16"/>
        </w:rPr>
      </w:pPr>
      <w:r>
        <w:rPr>
          <w:rFonts w:ascii="Arial" w:hAnsi="Arial" w:cs="Arial"/>
          <w:color w:val="002060"/>
          <w:sz w:val="16"/>
          <w:szCs w:val="16"/>
        </w:rPr>
        <w:t>Punteggio inferiore a 60/100    nessuna erogazione</w:t>
      </w:r>
    </w:p>
    <w:p w:rsidR="008D4D22" w:rsidRDefault="008D4D22" w:rsidP="008D4D22">
      <w:pPr>
        <w:numPr>
          <w:ilvl w:val="1"/>
          <w:numId w:val="4"/>
        </w:numPr>
        <w:ind w:left="2136"/>
        <w:jc w:val="both"/>
        <w:rPr>
          <w:rFonts w:ascii="Arial" w:hAnsi="Arial" w:cs="Arial"/>
          <w:color w:val="002060"/>
          <w:sz w:val="16"/>
          <w:szCs w:val="16"/>
        </w:rPr>
      </w:pPr>
      <w:r>
        <w:rPr>
          <w:rFonts w:ascii="Arial" w:hAnsi="Arial" w:cs="Arial"/>
          <w:color w:val="002060"/>
          <w:sz w:val="16"/>
          <w:szCs w:val="16"/>
        </w:rPr>
        <w:t>Punteggio da   60   a 69</w:t>
      </w:r>
      <w:r>
        <w:rPr>
          <w:rFonts w:ascii="Arial" w:hAnsi="Arial" w:cs="Arial"/>
          <w:color w:val="002060"/>
          <w:sz w:val="16"/>
          <w:szCs w:val="16"/>
        </w:rPr>
        <w:tab/>
        <w:t xml:space="preserve"> erogazione del   50%</w:t>
      </w:r>
    </w:p>
    <w:p w:rsidR="008D4D22" w:rsidRDefault="008D4D22" w:rsidP="008D4D22">
      <w:pPr>
        <w:numPr>
          <w:ilvl w:val="1"/>
          <w:numId w:val="4"/>
        </w:numPr>
        <w:ind w:left="2136"/>
        <w:jc w:val="both"/>
        <w:rPr>
          <w:rFonts w:ascii="Arial" w:hAnsi="Arial" w:cs="Arial"/>
          <w:color w:val="002060"/>
          <w:sz w:val="16"/>
          <w:szCs w:val="16"/>
        </w:rPr>
      </w:pPr>
      <w:r>
        <w:rPr>
          <w:rFonts w:ascii="Arial" w:hAnsi="Arial" w:cs="Arial"/>
          <w:color w:val="002060"/>
          <w:sz w:val="16"/>
          <w:szCs w:val="16"/>
        </w:rPr>
        <w:t>Punteggio da 70° 79                 erogazione del 70%</w:t>
      </w:r>
    </w:p>
    <w:p w:rsidR="008D4D22" w:rsidRDefault="008D4D22" w:rsidP="008D4D22">
      <w:pPr>
        <w:numPr>
          <w:ilvl w:val="1"/>
          <w:numId w:val="4"/>
        </w:numPr>
        <w:ind w:left="2136"/>
        <w:jc w:val="both"/>
        <w:rPr>
          <w:rFonts w:ascii="Arial" w:hAnsi="Arial" w:cs="Arial"/>
          <w:color w:val="002060"/>
          <w:sz w:val="16"/>
          <w:szCs w:val="16"/>
        </w:rPr>
      </w:pPr>
      <w:r>
        <w:rPr>
          <w:rFonts w:ascii="Arial" w:hAnsi="Arial" w:cs="Arial"/>
          <w:color w:val="002060"/>
          <w:sz w:val="16"/>
          <w:szCs w:val="16"/>
        </w:rPr>
        <w:t>Punteggio da 80 a 89               erogazione del 90%</w:t>
      </w:r>
    </w:p>
    <w:p w:rsidR="008D4D22" w:rsidRDefault="008D4D22" w:rsidP="008D4D22">
      <w:pPr>
        <w:numPr>
          <w:ilvl w:val="1"/>
          <w:numId w:val="4"/>
        </w:numPr>
        <w:ind w:left="2136"/>
        <w:jc w:val="both"/>
        <w:rPr>
          <w:rFonts w:ascii="Arial" w:hAnsi="Arial" w:cs="Arial"/>
          <w:color w:val="002060"/>
          <w:sz w:val="16"/>
          <w:szCs w:val="16"/>
        </w:rPr>
      </w:pPr>
      <w:r>
        <w:rPr>
          <w:rFonts w:ascii="Arial" w:hAnsi="Arial" w:cs="Arial"/>
          <w:color w:val="002060"/>
          <w:sz w:val="16"/>
          <w:szCs w:val="16"/>
        </w:rPr>
        <w:t xml:space="preserve">Punteggio da 90 a 100             erogazione del 100% </w:t>
      </w:r>
    </w:p>
    <w:p w:rsidR="008D4D22" w:rsidRDefault="008D4D22" w:rsidP="008D4D22">
      <w:pPr>
        <w:ind w:left="4944" w:hanging="3195"/>
        <w:jc w:val="both"/>
        <w:rPr>
          <w:rFonts w:ascii="Arial" w:hAnsi="Arial" w:cs="Arial"/>
          <w:color w:val="002060"/>
          <w:sz w:val="16"/>
          <w:szCs w:val="16"/>
        </w:rPr>
      </w:pPr>
    </w:p>
    <w:p w:rsidR="008D4D22" w:rsidRDefault="008D4D22" w:rsidP="008D4D22">
      <w:pPr>
        <w:ind w:left="1092"/>
        <w:jc w:val="both"/>
        <w:rPr>
          <w:rFonts w:ascii="Arial" w:hAnsi="Arial" w:cs="Arial"/>
          <w:color w:val="002060"/>
          <w:sz w:val="16"/>
          <w:szCs w:val="16"/>
        </w:rPr>
      </w:pPr>
      <w:r>
        <w:rPr>
          <w:rFonts w:ascii="Arial" w:hAnsi="Arial" w:cs="Arial"/>
          <w:color w:val="002060"/>
          <w:sz w:val="16"/>
          <w:szCs w:val="16"/>
        </w:rPr>
        <w:t>Al personale neo-assunto, cessato in corso d’anno o a tempo parziale le competenze saranno assegnate in proporzione al periodo di servizio prestato.</w:t>
      </w:r>
    </w:p>
    <w:p w:rsidR="008D4D22" w:rsidRDefault="008D4D22" w:rsidP="008D4D22">
      <w:pPr>
        <w:ind w:left="1092"/>
        <w:jc w:val="both"/>
        <w:rPr>
          <w:rFonts w:ascii="Arial" w:hAnsi="Arial" w:cs="Arial"/>
          <w:color w:val="002060"/>
          <w:sz w:val="16"/>
          <w:szCs w:val="16"/>
        </w:rPr>
      </w:pPr>
      <w:r>
        <w:rPr>
          <w:rFonts w:ascii="Arial" w:hAnsi="Arial" w:cs="Arial"/>
          <w:color w:val="002060"/>
          <w:sz w:val="16"/>
          <w:szCs w:val="16"/>
        </w:rPr>
        <w:t>Le somme non assegnate sono ridistribuite  a favore dei lavoratori, secondo la propria percentuale di erogazione, in relazione alla valutazione ottenuta.</w:t>
      </w:r>
    </w:p>
    <w:p w:rsidR="008D4D22" w:rsidRDefault="008D4D22" w:rsidP="008D4D22">
      <w:pPr>
        <w:ind w:left="1092"/>
        <w:jc w:val="both"/>
        <w:rPr>
          <w:rFonts w:ascii="Arial" w:hAnsi="Arial" w:cs="Arial"/>
          <w:color w:val="002060"/>
          <w:sz w:val="16"/>
          <w:szCs w:val="16"/>
        </w:rPr>
      </w:pPr>
      <w:r>
        <w:rPr>
          <w:rFonts w:ascii="Arial" w:hAnsi="Arial" w:cs="Arial"/>
          <w:color w:val="002060"/>
          <w:sz w:val="16"/>
          <w:szCs w:val="16"/>
        </w:rPr>
        <w:t xml:space="preserve">Non si applicano fasce retributive differenziate in relazione alle categorie di appartenenza del personale in servizio, in primo luogo perché sono solo due ( </w:t>
      </w:r>
      <w:proofErr w:type="spellStart"/>
      <w:r>
        <w:rPr>
          <w:rFonts w:ascii="Arial" w:hAnsi="Arial" w:cs="Arial"/>
          <w:color w:val="002060"/>
          <w:sz w:val="16"/>
          <w:szCs w:val="16"/>
        </w:rPr>
        <w:t>cat</w:t>
      </w:r>
      <w:proofErr w:type="spellEnd"/>
      <w:r>
        <w:rPr>
          <w:rFonts w:ascii="Arial" w:hAnsi="Arial" w:cs="Arial"/>
          <w:color w:val="002060"/>
          <w:sz w:val="16"/>
          <w:szCs w:val="16"/>
        </w:rPr>
        <w:t>. B e C), ed in secondo luogo perché le dimensioni dell’ente impongono una notevole flessibilità professionale del personale.</w:t>
      </w:r>
    </w:p>
    <w:p w:rsidR="008D4D22" w:rsidRDefault="008D4D22" w:rsidP="008D4D22">
      <w:pPr>
        <w:ind w:left="1092"/>
        <w:jc w:val="both"/>
        <w:rPr>
          <w:rFonts w:ascii="Arial" w:hAnsi="Arial" w:cs="Arial"/>
          <w:color w:val="002060"/>
          <w:sz w:val="16"/>
          <w:szCs w:val="16"/>
        </w:rPr>
      </w:pPr>
    </w:p>
    <w:p w:rsidR="008D4D22" w:rsidRDefault="008D4D22" w:rsidP="008D4D22">
      <w:pPr>
        <w:tabs>
          <w:tab w:val="left" w:pos="360"/>
        </w:tabs>
        <w:jc w:val="center"/>
        <w:rPr>
          <w:rFonts w:ascii="Arial" w:hAnsi="Arial" w:cs="Arial"/>
          <w:color w:val="002060"/>
          <w:sz w:val="16"/>
          <w:szCs w:val="16"/>
        </w:rPr>
      </w:pPr>
    </w:p>
    <w:p w:rsidR="008D4D22" w:rsidRDefault="008D4D22" w:rsidP="008D4D22">
      <w:pPr>
        <w:tabs>
          <w:tab w:val="left" w:pos="360"/>
        </w:tabs>
        <w:jc w:val="center"/>
        <w:rPr>
          <w:rFonts w:ascii="Arial" w:hAnsi="Arial" w:cs="Arial"/>
          <w:color w:val="002060"/>
          <w:sz w:val="16"/>
          <w:szCs w:val="16"/>
        </w:rPr>
      </w:pPr>
      <w:r>
        <w:rPr>
          <w:rFonts w:ascii="Arial" w:hAnsi="Arial" w:cs="Arial"/>
          <w:color w:val="002060"/>
          <w:sz w:val="16"/>
          <w:szCs w:val="16"/>
        </w:rPr>
        <w:t>VALUTAZIONE DEL SEGRETARIO COMUNALE</w:t>
      </w:r>
    </w:p>
    <w:p w:rsidR="008D4D22" w:rsidRDefault="008D4D22" w:rsidP="008D4D22">
      <w:pPr>
        <w:numPr>
          <w:ilvl w:val="1"/>
          <w:numId w:val="5"/>
        </w:numPr>
        <w:tabs>
          <w:tab w:val="left" w:pos="360"/>
        </w:tabs>
        <w:jc w:val="both"/>
        <w:rPr>
          <w:rFonts w:ascii="Arial" w:hAnsi="Arial" w:cs="Arial"/>
          <w:color w:val="002060"/>
          <w:sz w:val="16"/>
          <w:szCs w:val="16"/>
        </w:rPr>
      </w:pPr>
      <w:r>
        <w:rPr>
          <w:rFonts w:ascii="Arial" w:hAnsi="Arial" w:cs="Arial"/>
          <w:color w:val="002060"/>
          <w:sz w:val="16"/>
          <w:szCs w:val="16"/>
        </w:rPr>
        <w:t xml:space="preserve">Il grado di raggiungimento dell’obiettivo da parte del Segretario è dato dalla media matematica relativa al grado di raggiungimento di tutti i processi dell’ente, considerando i processi direttamente gestiti dal segretario con peso doppio rispetto agli altri </w:t>
      </w:r>
    </w:p>
    <w:p w:rsidR="008D4D22" w:rsidRDefault="008D4D22" w:rsidP="008D4D22">
      <w:pPr>
        <w:numPr>
          <w:ilvl w:val="1"/>
          <w:numId w:val="5"/>
        </w:numPr>
        <w:tabs>
          <w:tab w:val="left" w:pos="360"/>
        </w:tabs>
        <w:jc w:val="both"/>
        <w:rPr>
          <w:rFonts w:ascii="Arial" w:hAnsi="Arial" w:cs="Arial"/>
          <w:color w:val="002060"/>
          <w:sz w:val="16"/>
          <w:szCs w:val="16"/>
        </w:rPr>
      </w:pPr>
      <w:r>
        <w:rPr>
          <w:rFonts w:ascii="Arial" w:hAnsi="Arial" w:cs="Arial"/>
          <w:color w:val="002060"/>
          <w:sz w:val="16"/>
          <w:szCs w:val="16"/>
        </w:rPr>
        <w:t>Si definisce quanto segue (SCHEDA allegato C)</w:t>
      </w:r>
    </w:p>
    <w:p w:rsidR="008D4D22" w:rsidRDefault="008D4D22" w:rsidP="008D4D22">
      <w:pPr>
        <w:tabs>
          <w:tab w:val="left" w:pos="360"/>
        </w:tabs>
        <w:ind w:left="1080"/>
        <w:jc w:val="both"/>
        <w:rPr>
          <w:rFonts w:ascii="Arial" w:hAnsi="Arial" w:cs="Arial"/>
          <w:color w:val="002060"/>
          <w:sz w:val="16"/>
          <w:szCs w:val="16"/>
        </w:rPr>
      </w:pPr>
    </w:p>
    <w:p w:rsidR="008D4D22" w:rsidRDefault="008D4D22" w:rsidP="008D4D22">
      <w:pPr>
        <w:tabs>
          <w:tab w:val="left" w:pos="360"/>
        </w:tabs>
        <w:jc w:val="both"/>
        <w:rPr>
          <w:rFonts w:ascii="Arial" w:hAnsi="Arial" w:cs="Arial"/>
          <w:color w:val="002060"/>
          <w:sz w:val="16"/>
          <w:szCs w:val="16"/>
        </w:rPr>
      </w:pPr>
      <w:r>
        <w:rPr>
          <w:rFonts w:ascii="Arial" w:hAnsi="Arial" w:cs="Arial"/>
          <w:color w:val="002060"/>
          <w:sz w:val="16"/>
          <w:szCs w:val="16"/>
        </w:rPr>
        <w:tab/>
      </w:r>
      <w:r>
        <w:rPr>
          <w:rFonts w:ascii="Arial" w:hAnsi="Arial" w:cs="Arial"/>
          <w:color w:val="002060"/>
          <w:sz w:val="16"/>
          <w:szCs w:val="16"/>
        </w:rPr>
        <w:tab/>
        <w:t>Punteggio inferiore a 60/100 non si attribuisce indennità</w:t>
      </w:r>
    </w:p>
    <w:p w:rsidR="008D4D22" w:rsidRDefault="008D4D22" w:rsidP="008D4D22">
      <w:pPr>
        <w:tabs>
          <w:tab w:val="left" w:pos="360"/>
        </w:tabs>
        <w:jc w:val="both"/>
        <w:rPr>
          <w:rFonts w:ascii="Arial" w:hAnsi="Arial" w:cs="Arial"/>
          <w:color w:val="002060"/>
          <w:sz w:val="16"/>
          <w:szCs w:val="16"/>
        </w:rPr>
      </w:pPr>
      <w:r>
        <w:rPr>
          <w:rFonts w:ascii="Arial" w:hAnsi="Arial" w:cs="Arial"/>
          <w:color w:val="002060"/>
          <w:sz w:val="16"/>
          <w:szCs w:val="16"/>
        </w:rPr>
        <w:tab/>
      </w:r>
      <w:r>
        <w:rPr>
          <w:rFonts w:ascii="Arial" w:hAnsi="Arial" w:cs="Arial"/>
          <w:color w:val="002060"/>
          <w:sz w:val="16"/>
          <w:szCs w:val="16"/>
        </w:rPr>
        <w:tab/>
        <w:t xml:space="preserve">Punteggio fra 60 e 70/100 – indennità pari al 5% (50% del massimo consentito) </w:t>
      </w:r>
    </w:p>
    <w:p w:rsidR="008D4D22" w:rsidRDefault="008D4D22" w:rsidP="008D4D22">
      <w:pPr>
        <w:tabs>
          <w:tab w:val="left" w:pos="360"/>
        </w:tabs>
        <w:jc w:val="both"/>
        <w:rPr>
          <w:rFonts w:ascii="Arial" w:hAnsi="Arial" w:cs="Arial"/>
          <w:color w:val="002060"/>
          <w:sz w:val="16"/>
          <w:szCs w:val="16"/>
        </w:rPr>
      </w:pPr>
      <w:r>
        <w:rPr>
          <w:rFonts w:ascii="Arial" w:hAnsi="Arial" w:cs="Arial"/>
          <w:color w:val="002060"/>
          <w:sz w:val="16"/>
          <w:szCs w:val="16"/>
        </w:rPr>
        <w:tab/>
      </w:r>
      <w:r>
        <w:rPr>
          <w:rFonts w:ascii="Arial" w:hAnsi="Arial" w:cs="Arial"/>
          <w:color w:val="002060"/>
          <w:sz w:val="16"/>
          <w:szCs w:val="16"/>
        </w:rPr>
        <w:tab/>
        <w:t>Punteggio fra 71 e 79/100 – 0,5% in più per ogni punto o frazione superiore a 0,5%</w:t>
      </w:r>
    </w:p>
    <w:p w:rsidR="008D4D22" w:rsidRDefault="008D4D22" w:rsidP="008D4D22">
      <w:pPr>
        <w:tabs>
          <w:tab w:val="left" w:pos="360"/>
        </w:tabs>
        <w:jc w:val="both"/>
        <w:rPr>
          <w:rFonts w:ascii="Arial" w:hAnsi="Arial" w:cs="Arial"/>
          <w:color w:val="002060"/>
          <w:sz w:val="16"/>
          <w:szCs w:val="16"/>
        </w:rPr>
      </w:pPr>
      <w:r>
        <w:rPr>
          <w:rFonts w:ascii="Arial" w:hAnsi="Arial" w:cs="Arial"/>
          <w:color w:val="002060"/>
          <w:sz w:val="16"/>
          <w:szCs w:val="16"/>
        </w:rPr>
        <w:t xml:space="preserve">                Punteggio oltre 79/100 il 10%</w:t>
      </w:r>
    </w:p>
    <w:p w:rsidR="008D4D22" w:rsidRDefault="008D4D22" w:rsidP="008D4D22">
      <w:pPr>
        <w:ind w:left="1053"/>
        <w:jc w:val="both"/>
        <w:rPr>
          <w:rFonts w:ascii="Arial" w:hAnsi="Arial" w:cs="Arial"/>
          <w:color w:val="002060"/>
          <w:sz w:val="16"/>
          <w:szCs w:val="16"/>
        </w:rPr>
      </w:pPr>
      <w:r>
        <w:rPr>
          <w:rFonts w:ascii="Arial" w:hAnsi="Arial" w:cs="Arial"/>
          <w:color w:val="002060"/>
          <w:sz w:val="16"/>
          <w:szCs w:val="16"/>
        </w:rPr>
        <w:tab/>
      </w:r>
      <w:r>
        <w:rPr>
          <w:rFonts w:ascii="Arial" w:hAnsi="Arial" w:cs="Arial"/>
          <w:color w:val="002060"/>
          <w:sz w:val="16"/>
          <w:szCs w:val="16"/>
        </w:rPr>
        <w:tab/>
      </w:r>
    </w:p>
    <w:p w:rsidR="008D4D22" w:rsidRDefault="008D4D22" w:rsidP="008D4D22">
      <w:pPr>
        <w:numPr>
          <w:ilvl w:val="1"/>
          <w:numId w:val="5"/>
        </w:numPr>
        <w:tabs>
          <w:tab w:val="left" w:pos="360"/>
        </w:tabs>
        <w:jc w:val="both"/>
        <w:rPr>
          <w:rFonts w:ascii="Arial" w:hAnsi="Arial" w:cs="Arial"/>
          <w:color w:val="002060"/>
          <w:sz w:val="16"/>
          <w:szCs w:val="16"/>
        </w:rPr>
      </w:pPr>
      <w:r>
        <w:rPr>
          <w:rFonts w:ascii="Arial" w:hAnsi="Arial" w:cs="Arial"/>
          <w:color w:val="002060"/>
          <w:sz w:val="16"/>
          <w:szCs w:val="16"/>
        </w:rPr>
        <w:lastRenderedPageBreak/>
        <w:t>La valutazione del Segretario è effettuata dal Sindaco; l’istruttoria è curata dal NDV.</w:t>
      </w:r>
    </w:p>
    <w:p w:rsidR="008D4D22" w:rsidRDefault="008D4D22" w:rsidP="008D4D22">
      <w:pPr>
        <w:tabs>
          <w:tab w:val="left" w:pos="360"/>
        </w:tabs>
        <w:ind w:left="1080" w:firstLine="12"/>
        <w:jc w:val="both"/>
        <w:rPr>
          <w:rFonts w:ascii="Arial" w:hAnsi="Arial" w:cs="Arial"/>
          <w:color w:val="002060"/>
          <w:sz w:val="16"/>
          <w:szCs w:val="16"/>
        </w:rPr>
      </w:pPr>
      <w:r>
        <w:rPr>
          <w:rFonts w:ascii="Arial" w:hAnsi="Arial" w:cs="Arial"/>
          <w:color w:val="002060"/>
          <w:sz w:val="16"/>
          <w:szCs w:val="16"/>
        </w:rPr>
        <w:t>In caso di convenzione di segreteria il NDV proporne la valutazione riferita all’attività svolta nel comune.</w:t>
      </w:r>
    </w:p>
    <w:p w:rsidR="008D4D22" w:rsidRDefault="008D4D22" w:rsidP="008D4D22">
      <w:pPr>
        <w:tabs>
          <w:tab w:val="left" w:pos="360"/>
        </w:tabs>
        <w:ind w:left="1080" w:firstLine="12"/>
        <w:jc w:val="both"/>
        <w:rPr>
          <w:rFonts w:ascii="Arial" w:hAnsi="Arial" w:cs="Arial"/>
          <w:color w:val="002060"/>
          <w:sz w:val="16"/>
          <w:szCs w:val="16"/>
        </w:rPr>
      </w:pPr>
      <w:r>
        <w:rPr>
          <w:rFonts w:ascii="Arial" w:hAnsi="Arial" w:cs="Arial"/>
          <w:color w:val="002060"/>
          <w:sz w:val="16"/>
          <w:szCs w:val="16"/>
        </w:rPr>
        <w:t>L’indennità di risultato è assegnata in proporzione alla percentuale di presenza nell’ente stabilita nella convenzione di segreteria. L’erogazione effettiva dell’indennità è di competenza pro-quota di ogni ente convenzionato, ovvero può essere posta a totale carico dell’ente capo-convenzione, salvo successivo riparto fra gli enti convenzionati, in base alle norme contenute nella convenzione di segreteria.</w:t>
      </w:r>
    </w:p>
    <w:p w:rsidR="008D4D22" w:rsidRDefault="008D4D22" w:rsidP="008D4D22">
      <w:pPr>
        <w:tabs>
          <w:tab w:val="left" w:pos="360"/>
        </w:tabs>
        <w:ind w:left="1080" w:firstLine="12"/>
        <w:jc w:val="both"/>
        <w:rPr>
          <w:rFonts w:ascii="Arial" w:hAnsi="Arial" w:cs="Arial"/>
          <w:color w:val="002060"/>
          <w:sz w:val="16"/>
          <w:szCs w:val="16"/>
        </w:rPr>
      </w:pPr>
    </w:p>
    <w:p w:rsidR="008D4D22" w:rsidRDefault="008D4D22" w:rsidP="008D4D22">
      <w:pPr>
        <w:autoSpaceDE w:val="0"/>
        <w:autoSpaceDN w:val="0"/>
        <w:adjustRightInd w:val="0"/>
        <w:jc w:val="both"/>
        <w:rPr>
          <w:rFonts w:ascii="Arial" w:hAnsi="Arial" w:cs="Arial"/>
          <w:color w:val="002060"/>
          <w:sz w:val="16"/>
          <w:szCs w:val="16"/>
        </w:rPr>
      </w:pPr>
    </w:p>
    <w:p w:rsidR="008D4D22" w:rsidRDefault="008D4D22" w:rsidP="008D4D22">
      <w:pPr>
        <w:autoSpaceDE w:val="0"/>
        <w:autoSpaceDN w:val="0"/>
        <w:adjustRightInd w:val="0"/>
        <w:jc w:val="both"/>
        <w:rPr>
          <w:rFonts w:ascii="Arial" w:hAnsi="Arial" w:cs="Arial"/>
          <w:color w:val="002060"/>
          <w:sz w:val="16"/>
          <w:szCs w:val="16"/>
        </w:rPr>
      </w:pPr>
    </w:p>
    <w:p w:rsidR="008D4D22" w:rsidRDefault="008D4D22" w:rsidP="008D4D2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Allegati tecnici: Progetti strategici/miglioramento con relativi obiettivi e indicatori di performance (n. 7 schede + scheda segretario sotto riportata + allegati a e b)</w:t>
      </w:r>
    </w:p>
    <w:p w:rsidR="008D4D22" w:rsidRDefault="008D4D22" w:rsidP="008D4D2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</w:rPr>
        <w:drawing>
          <wp:inline distT="0" distB="0" distL="0" distR="0" wp14:anchorId="358783D3" wp14:editId="2AD901C8">
            <wp:extent cx="5756910" cy="706882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706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4D22" w:rsidRDefault="008D4D22" w:rsidP="008D4D2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8D4D22" w:rsidRDefault="008D4D22" w:rsidP="008D4D2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8D4D22" w:rsidRDefault="008D4D22" w:rsidP="008D4D2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CC6F3D" w:rsidRDefault="008D4D22">
      <w:r w:rsidRPr="008D4D22">
        <w:lastRenderedPageBreak/>
        <w:t xml:space="preserve">I dati personali pubblicati sono riutilizzabili solo alle condizioni previste dalla normativa vigente sul riuso dei dati pubblici (direttiva comunitaria 2003/98/CE e d. </w:t>
      </w:r>
      <w:proofErr w:type="spellStart"/>
      <w:r w:rsidRPr="008D4D22">
        <w:t>lgs</w:t>
      </w:r>
      <w:proofErr w:type="spellEnd"/>
      <w:r w:rsidRPr="008D4D22">
        <w:t xml:space="preserve">. 36/2006 di recepimento della stessa), in termini compatibili con gli scopi per i quali sono stati raccolti e registrati, e nel rispetto della normativa in materia di protezione dei dati personali. Per ulteriori informazioni consulta il </w:t>
      </w:r>
      <w:hyperlink r:id="rId7" w:tgtFrame="_blank" w:history="1">
        <w:r w:rsidRPr="008D4D22">
          <w:rPr>
            <w:rStyle w:val="Collegamentoipertestuale"/>
          </w:rPr>
          <w:t>sito del Garante per la protezione dei dati personali</w:t>
        </w:r>
      </w:hyperlink>
      <w:r w:rsidRPr="008D4D22">
        <w:t>.</w:t>
      </w:r>
    </w:p>
    <w:sectPr w:rsidR="00CC6F3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250D9"/>
    <w:multiLevelType w:val="hybridMultilevel"/>
    <w:tmpl w:val="2AFC5FB0"/>
    <w:lvl w:ilvl="0" w:tplc="25D24C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530F04"/>
    <w:multiLevelType w:val="multilevel"/>
    <w:tmpl w:val="977ABB8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2">
    <w:nsid w:val="1325133F"/>
    <w:multiLevelType w:val="hybridMultilevel"/>
    <w:tmpl w:val="3CBEA2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392397"/>
    <w:multiLevelType w:val="multilevel"/>
    <w:tmpl w:val="6FE63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4">
    <w:nsid w:val="4C720181"/>
    <w:multiLevelType w:val="multilevel"/>
    <w:tmpl w:val="076E6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D22"/>
    <w:rsid w:val="008D4D22"/>
    <w:rsid w:val="00CC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D4D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4D2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4D22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D4D2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D4D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4D2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4D22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D4D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8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garanteprivacy.it/web/guest/home/docweb/-/docweb-display/docweb/313443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914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segretario</dc:creator>
  <cp:lastModifiedBy>segretario</cp:lastModifiedBy>
  <cp:revision>2</cp:revision>
  <dcterms:created xsi:type="dcterms:W3CDTF">2019-03-11T17:16:00Z</dcterms:created>
  <dcterms:modified xsi:type="dcterms:W3CDTF">2019-03-11T17:16:00Z</dcterms:modified>
</cp:coreProperties>
</file>